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B8" w:rsidRPr="008C7424" w:rsidRDefault="00337631" w:rsidP="008C7424">
      <w:pPr>
        <w:widowControl/>
        <w:jc w:val="center"/>
        <w:rPr>
          <w:rFonts w:ascii="楷体" w:eastAsia="楷体" w:hAnsi="楷体"/>
          <w:b/>
          <w:color w:val="000000" w:themeColor="text1"/>
          <w:sz w:val="30"/>
          <w:szCs w:val="30"/>
        </w:rPr>
      </w:pPr>
      <w:r w:rsidRPr="00CD30D4">
        <w:rPr>
          <w:rFonts w:ascii="楷体" w:eastAsia="楷体" w:hAnsi="楷体"/>
          <w:b/>
          <w:color w:val="000000" w:themeColor="text1"/>
          <w:sz w:val="30"/>
          <w:szCs w:val="30"/>
        </w:rPr>
        <w:t>山东电力建设第一工程公司</w:t>
      </w:r>
      <w:r w:rsidR="002F5486" w:rsidRPr="00CD30D4">
        <w:rPr>
          <w:rFonts w:ascii="楷体" w:eastAsia="楷体" w:hAnsi="楷体" w:hint="eastAsia"/>
          <w:b/>
          <w:color w:val="000000" w:themeColor="text1"/>
          <w:sz w:val="30"/>
          <w:szCs w:val="30"/>
        </w:rPr>
        <w:t>20</w:t>
      </w:r>
      <w:r w:rsidR="00A810ED">
        <w:rPr>
          <w:rFonts w:ascii="楷体" w:eastAsia="楷体" w:hAnsi="楷体"/>
          <w:b/>
          <w:color w:val="000000" w:themeColor="text1"/>
          <w:sz w:val="30"/>
          <w:szCs w:val="30"/>
        </w:rPr>
        <w:t>2</w:t>
      </w:r>
      <w:r w:rsidR="009A3D65">
        <w:rPr>
          <w:rFonts w:ascii="楷体" w:eastAsia="楷体" w:hAnsi="楷体" w:hint="eastAsia"/>
          <w:b/>
          <w:color w:val="000000" w:themeColor="text1"/>
          <w:sz w:val="30"/>
          <w:szCs w:val="30"/>
        </w:rPr>
        <w:t>1</w:t>
      </w:r>
      <w:r w:rsidR="002F5486" w:rsidRPr="00CD30D4">
        <w:rPr>
          <w:rFonts w:ascii="楷体" w:eastAsia="楷体" w:hAnsi="楷体" w:hint="eastAsia"/>
          <w:b/>
          <w:color w:val="000000" w:themeColor="text1"/>
          <w:sz w:val="30"/>
          <w:szCs w:val="30"/>
        </w:rPr>
        <w:t>年</w:t>
      </w:r>
      <w:r w:rsidR="002F5486" w:rsidRPr="00CD30D4">
        <w:rPr>
          <w:rFonts w:ascii="楷体" w:eastAsia="楷体" w:hAnsi="楷体"/>
          <w:b/>
          <w:color w:val="000000" w:themeColor="text1"/>
          <w:sz w:val="30"/>
          <w:szCs w:val="30"/>
        </w:rPr>
        <w:t>应届毕业生</w:t>
      </w:r>
      <w:r w:rsidR="002F5486" w:rsidRPr="00CD30D4">
        <w:rPr>
          <w:rFonts w:ascii="楷体" w:eastAsia="楷体" w:hAnsi="楷体" w:hint="eastAsia"/>
          <w:b/>
          <w:color w:val="000000" w:themeColor="text1"/>
          <w:sz w:val="30"/>
          <w:szCs w:val="30"/>
        </w:rPr>
        <w:t>招聘</w:t>
      </w:r>
      <w:r w:rsidR="002F5486" w:rsidRPr="00CD30D4">
        <w:rPr>
          <w:rFonts w:ascii="楷体" w:eastAsia="楷体" w:hAnsi="楷体"/>
          <w:b/>
          <w:color w:val="000000" w:themeColor="text1"/>
          <w:sz w:val="30"/>
          <w:szCs w:val="30"/>
        </w:rPr>
        <w:t>简章</w:t>
      </w:r>
    </w:p>
    <w:p w:rsidR="007C77AC" w:rsidRDefault="002F5486">
      <w:pPr>
        <w:adjustRightInd w:val="0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一</w:t>
      </w:r>
      <w:r>
        <w:rPr>
          <w:rFonts w:ascii="楷体" w:eastAsia="楷体" w:hAnsi="楷体"/>
          <w:b/>
          <w:color w:val="000000" w:themeColor="text1"/>
          <w:sz w:val="32"/>
          <w:szCs w:val="32"/>
        </w:rPr>
        <w:t>、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公司</w:t>
      </w:r>
      <w:r>
        <w:rPr>
          <w:rFonts w:ascii="楷体" w:eastAsia="楷体" w:hAnsi="楷体"/>
          <w:b/>
          <w:color w:val="000000" w:themeColor="text1"/>
          <w:sz w:val="32"/>
          <w:szCs w:val="32"/>
        </w:rPr>
        <w:t>简介</w:t>
      </w:r>
    </w:p>
    <w:p w:rsidR="00157CFB" w:rsidRPr="00157CFB" w:rsidRDefault="00157CFB" w:rsidP="0004093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57CFB">
        <w:rPr>
          <w:rFonts w:ascii="仿宋" w:eastAsia="仿宋" w:hAnsi="仿宋" w:hint="eastAsia"/>
          <w:sz w:val="30"/>
          <w:szCs w:val="30"/>
        </w:rPr>
        <w:t>中国电建集团山东电力建设第一工程有限公司始建于1952年，前身是电力部上海基本建设局第22工程处，1956年正式落户山东。公司是世界500强中国电力建设集团公司核心子企业，注册资本金16.08亿元。拥有电力工程施工总承包特级、电力行业设计甲级、建筑工程施工总承包壹级、市政公用工程施工总承包贰级、发电工程调试甲级、特种设备制造许可A级等30多项资质和美国机械工程师协会（ASME）授权钢印及证书。</w:t>
      </w:r>
    </w:p>
    <w:p w:rsidR="00F70444" w:rsidRPr="00F70444" w:rsidRDefault="00202176" w:rsidP="0004093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02176">
        <w:rPr>
          <w:rFonts w:ascii="仿宋" w:eastAsia="仿宋" w:hAnsi="仿宋" w:hint="eastAsia"/>
          <w:sz w:val="30"/>
          <w:szCs w:val="30"/>
        </w:rPr>
        <w:t>公司业务涵盖电力工程、电网工程、市政工程、基础设施、设计咨询、装备制造、物流贸易、房地产等。在电力工程领域拥有规划、投融资、设计、采购、施工、维护、运营完整的行业产业链，具备为客户提供一站式综合服务能力。能够以EPC总承包等多种方式承建火电、核电、风电、燃机、生物质、垃圾发电、光伏（热）发电及输变电、基础设施等工程项目。</w:t>
      </w:r>
      <w:r w:rsidR="00F70444" w:rsidRPr="00F70444">
        <w:rPr>
          <w:rFonts w:ascii="仿宋" w:eastAsia="仿宋" w:hAnsi="仿宋" w:hint="eastAsia"/>
          <w:sz w:val="30"/>
          <w:szCs w:val="30"/>
        </w:rPr>
        <w:t>业绩遍布全国除港澳台之外的所有省、市、自治区，成功进入印度、巴西、印尼、巴基斯坦、俄罗斯、哈萨克斯坦、孟加拉国、泰国、墨西哥、几内亚</w:t>
      </w:r>
      <w:r w:rsidR="00FD5404">
        <w:rPr>
          <w:rFonts w:ascii="仿宋" w:eastAsia="仿宋" w:hAnsi="仿宋" w:hint="eastAsia"/>
          <w:sz w:val="30"/>
          <w:szCs w:val="30"/>
        </w:rPr>
        <w:t>、缅甸</w:t>
      </w:r>
      <w:r w:rsidR="00F70444" w:rsidRPr="00F70444">
        <w:rPr>
          <w:rFonts w:ascii="仿宋" w:eastAsia="仿宋" w:hAnsi="仿宋" w:hint="eastAsia"/>
          <w:sz w:val="30"/>
          <w:szCs w:val="30"/>
        </w:rPr>
        <w:t>等10多个国家市场。自成立以来，公司先后建成发电机组600余台（套），装机总容量113053MW，获得国家优质工程金奖、鲁班奖</w:t>
      </w:r>
      <w:r w:rsidR="00BC357C">
        <w:rPr>
          <w:rFonts w:ascii="仿宋" w:eastAsia="仿宋" w:hAnsi="仿宋" w:hint="eastAsia"/>
          <w:sz w:val="30"/>
          <w:szCs w:val="30"/>
        </w:rPr>
        <w:t>6</w:t>
      </w:r>
      <w:r w:rsidR="00F70444" w:rsidRPr="00F70444">
        <w:rPr>
          <w:rFonts w:ascii="仿宋" w:eastAsia="仿宋" w:hAnsi="仿宋" w:hint="eastAsia"/>
          <w:sz w:val="30"/>
          <w:szCs w:val="30"/>
        </w:rPr>
        <w:t>项，国家优质工程奖19项，省部级优质工程奖80余项，以卓越业绩被誉为“电建铁军”。</w:t>
      </w:r>
    </w:p>
    <w:p w:rsidR="00F70444" w:rsidRDefault="00F70444" w:rsidP="0004093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70444">
        <w:rPr>
          <w:rFonts w:ascii="仿宋" w:eastAsia="仿宋" w:hAnsi="仿宋" w:hint="eastAsia"/>
          <w:sz w:val="30"/>
          <w:szCs w:val="30"/>
        </w:rPr>
        <w:t>公司是国家高新技术企业，拥有省级企业技术中心、省电站</w:t>
      </w:r>
      <w:r w:rsidRPr="00F70444">
        <w:rPr>
          <w:rFonts w:ascii="仿宋" w:eastAsia="仿宋" w:hAnsi="仿宋" w:hint="eastAsia"/>
          <w:sz w:val="30"/>
          <w:szCs w:val="30"/>
        </w:rPr>
        <w:lastRenderedPageBreak/>
        <w:t>机组建造及检测工程实验室、电网工程技术（美洲）研究院等省部级研发平台6个，累计获省部级及以上科技进步奖共179项、省部级及以上工法171项、授权专利474项。公司是改革开放后全国第一批被授予全国“五一”劳动奖状和全国先进集体称号的单位，先后荣获全国文明单位、国务院嘉奖令、全国安全生产先进集体、全国守合同重信用企业等省部级及以上荣誉260</w:t>
      </w:r>
      <w:r w:rsidR="00002B41">
        <w:rPr>
          <w:rFonts w:ascii="仿宋" w:eastAsia="仿宋" w:hAnsi="仿宋" w:hint="eastAsia"/>
          <w:sz w:val="30"/>
          <w:szCs w:val="30"/>
        </w:rPr>
        <w:t>余项。</w:t>
      </w:r>
    </w:p>
    <w:p w:rsidR="00CD30D4" w:rsidRDefault="002F5486" w:rsidP="0004093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公司秉持“尚德用能，人尽其才”的人才理念，坚持人才是企业第一资源。选人优先考虑良好的道德修养和职业操守，注重营造尊重劳动、尊重知识、尊重创造的文化氛围，为员工施展才华搭建广阔平台，实现企业与员工共同成长的价值追求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根据公司战略规划</w:t>
      </w:r>
      <w:r w:rsidR="00FD5404">
        <w:rPr>
          <w:rFonts w:ascii="仿宋" w:eastAsia="仿宋" w:hAnsi="仿宋"/>
          <w:sz w:val="30"/>
          <w:szCs w:val="30"/>
        </w:rPr>
        <w:t>和高质量发展要求</w:t>
      </w:r>
      <w:r>
        <w:rPr>
          <w:rFonts w:ascii="仿宋" w:eastAsia="仿宋" w:hAnsi="仿宋"/>
          <w:sz w:val="30"/>
          <w:szCs w:val="30"/>
        </w:rPr>
        <w:t>，为储备和补充</w:t>
      </w:r>
      <w:r w:rsidR="00FD5404">
        <w:rPr>
          <w:rFonts w:ascii="仿宋" w:eastAsia="仿宋" w:hAnsi="仿宋"/>
          <w:sz w:val="30"/>
          <w:szCs w:val="30"/>
        </w:rPr>
        <w:t>人才力量</w:t>
      </w:r>
      <w:r>
        <w:rPr>
          <w:rFonts w:ascii="仿宋" w:eastAsia="仿宋" w:hAnsi="仿宋"/>
          <w:sz w:val="30"/>
          <w:szCs w:val="30"/>
        </w:rPr>
        <w:t>，现面向全国各高校公开招聘</w:t>
      </w:r>
      <w:r w:rsidR="00FD5404">
        <w:rPr>
          <w:rFonts w:ascii="仿宋" w:eastAsia="仿宋" w:hAnsi="仿宋" w:hint="eastAsia"/>
          <w:sz w:val="30"/>
          <w:szCs w:val="30"/>
        </w:rPr>
        <w:t>2021年</w:t>
      </w:r>
      <w:r>
        <w:rPr>
          <w:rFonts w:ascii="仿宋" w:eastAsia="仿宋" w:hAnsi="仿宋"/>
          <w:sz w:val="30"/>
          <w:szCs w:val="30"/>
        </w:rPr>
        <w:t>应届毕业生。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楷体" w:eastAsia="楷体" w:hAnsi="楷体"/>
          <w:b/>
          <w:color w:val="000000" w:themeColor="text1"/>
          <w:sz w:val="32"/>
          <w:szCs w:val="32"/>
        </w:rPr>
        <w:t xml:space="preserve">    二、招聘条件</w:t>
      </w:r>
    </w:p>
    <w:p w:rsidR="005D60A2" w:rsidRDefault="005D60A2" w:rsidP="0004093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毕业时成绩合格并取得相应学历和学位证书。遵纪守法，无违规违法等不良记录。身体健康</w:t>
      </w:r>
      <w:r>
        <w:rPr>
          <w:rFonts w:ascii="仿宋" w:eastAsia="仿宋" w:hAnsi="仿宋" w:hint="eastAsia"/>
          <w:sz w:val="30"/>
          <w:szCs w:val="30"/>
        </w:rPr>
        <w:t>且</w:t>
      </w:r>
      <w:r>
        <w:rPr>
          <w:rFonts w:ascii="仿宋" w:eastAsia="仿宋" w:hAnsi="仿宋"/>
          <w:sz w:val="30"/>
          <w:szCs w:val="30"/>
        </w:rPr>
        <w:t>无传染性</w:t>
      </w:r>
      <w:r>
        <w:rPr>
          <w:rFonts w:ascii="仿宋" w:eastAsia="仿宋" w:hAnsi="仿宋" w:hint="eastAsia"/>
          <w:sz w:val="30"/>
          <w:szCs w:val="30"/>
        </w:rPr>
        <w:t>疾病</w:t>
      </w:r>
      <w:r>
        <w:rPr>
          <w:rFonts w:ascii="仿宋" w:eastAsia="仿宋" w:hAnsi="仿宋"/>
          <w:sz w:val="30"/>
          <w:szCs w:val="30"/>
        </w:rPr>
        <w:t>，责任心强，乐观向上，适应能力强，具有良好的团队意识，吃苦耐劳，诚实守信，热爱电建工作，服从分配。</w:t>
      </w:r>
    </w:p>
    <w:p w:rsidR="005D60A2" w:rsidRDefault="00B20790" w:rsidP="0004093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1.统招</w:t>
      </w:r>
      <w:r>
        <w:rPr>
          <w:rFonts w:ascii="仿宋" w:eastAsia="仿宋" w:hAnsi="仿宋"/>
          <w:sz w:val="30"/>
          <w:szCs w:val="30"/>
        </w:rPr>
        <w:t>全日制公办院校应届毕业生</w:t>
      </w:r>
      <w:r w:rsidR="0004093B">
        <w:rPr>
          <w:rFonts w:ascii="仿宋" w:eastAsia="仿宋" w:hAnsi="仿宋" w:hint="eastAsia"/>
          <w:sz w:val="30"/>
          <w:szCs w:val="30"/>
        </w:rPr>
        <w:t>。</w:t>
      </w:r>
    </w:p>
    <w:p w:rsidR="005D60A2" w:rsidRPr="00463847" w:rsidRDefault="0075308B" w:rsidP="0004093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 w:rsidR="007A3C1C">
        <w:rPr>
          <w:rFonts w:ascii="仿宋" w:eastAsia="仿宋" w:hAnsi="仿宋" w:hint="eastAsia"/>
          <w:sz w:val="30"/>
          <w:szCs w:val="30"/>
        </w:rPr>
        <w:t>．建筑类</w:t>
      </w:r>
      <w:r w:rsidR="001F3B4B">
        <w:rPr>
          <w:rFonts w:ascii="仿宋" w:eastAsia="仿宋" w:hAnsi="仿宋" w:hint="eastAsia"/>
          <w:sz w:val="30"/>
          <w:szCs w:val="30"/>
        </w:rPr>
        <w:t>、</w:t>
      </w:r>
      <w:r w:rsidR="001F3B4B">
        <w:rPr>
          <w:rFonts w:ascii="仿宋" w:eastAsia="仿宋" w:hAnsi="仿宋"/>
          <w:sz w:val="30"/>
          <w:szCs w:val="30"/>
        </w:rPr>
        <w:t>热能动力类大三</w:t>
      </w:r>
      <w:r w:rsidR="001F3B4B">
        <w:rPr>
          <w:rFonts w:ascii="仿宋" w:eastAsia="仿宋" w:hAnsi="仿宋" w:hint="eastAsia"/>
          <w:sz w:val="30"/>
          <w:szCs w:val="30"/>
        </w:rPr>
        <w:t>顶岗</w:t>
      </w:r>
      <w:r w:rsidR="001F3B4B">
        <w:rPr>
          <w:rFonts w:ascii="仿宋" w:eastAsia="仿宋" w:hAnsi="仿宋"/>
          <w:sz w:val="30"/>
          <w:szCs w:val="30"/>
        </w:rPr>
        <w:t>实习学生。（</w:t>
      </w:r>
      <w:r w:rsidR="001F3B4B">
        <w:rPr>
          <w:rFonts w:ascii="仿宋" w:eastAsia="仿宋" w:hAnsi="仿宋" w:hint="eastAsia"/>
          <w:sz w:val="30"/>
          <w:szCs w:val="30"/>
        </w:rPr>
        <w:t>在</w:t>
      </w:r>
      <w:r w:rsidR="001F3B4B">
        <w:rPr>
          <w:rFonts w:ascii="仿宋" w:eastAsia="仿宋" w:hAnsi="仿宋"/>
          <w:sz w:val="30"/>
          <w:szCs w:val="30"/>
        </w:rPr>
        <w:t>公司</w:t>
      </w:r>
      <w:r w:rsidR="001F3B4B">
        <w:rPr>
          <w:rFonts w:ascii="仿宋" w:eastAsia="仿宋" w:hAnsi="仿宋" w:hint="eastAsia"/>
          <w:sz w:val="30"/>
          <w:szCs w:val="30"/>
        </w:rPr>
        <w:t>顶岗实习时间</w:t>
      </w:r>
      <w:r w:rsidR="001F3B4B">
        <w:rPr>
          <w:rFonts w:ascii="仿宋" w:eastAsia="仿宋" w:hAnsi="仿宋"/>
          <w:sz w:val="30"/>
          <w:szCs w:val="30"/>
        </w:rPr>
        <w:t>累积满</w:t>
      </w:r>
      <w:r w:rsidR="001F3B4B">
        <w:rPr>
          <w:rFonts w:ascii="仿宋" w:eastAsia="仿宋" w:hAnsi="仿宋" w:hint="eastAsia"/>
          <w:sz w:val="30"/>
          <w:szCs w:val="30"/>
        </w:rPr>
        <w:t>6个月</w:t>
      </w:r>
      <w:r w:rsidR="002672F9">
        <w:rPr>
          <w:rFonts w:ascii="仿宋" w:eastAsia="仿宋" w:hAnsi="仿宋" w:hint="eastAsia"/>
          <w:sz w:val="30"/>
          <w:szCs w:val="30"/>
        </w:rPr>
        <w:t>本科生，毕业</w:t>
      </w:r>
      <w:proofErr w:type="gramStart"/>
      <w:r w:rsidR="002672F9">
        <w:rPr>
          <w:rFonts w:ascii="仿宋" w:eastAsia="仿宋" w:hAnsi="仿宋"/>
          <w:sz w:val="30"/>
          <w:szCs w:val="30"/>
        </w:rPr>
        <w:t>入职可直接</w:t>
      </w:r>
      <w:proofErr w:type="gramEnd"/>
      <w:r w:rsidR="002672F9">
        <w:rPr>
          <w:rFonts w:ascii="仿宋" w:eastAsia="仿宋" w:hAnsi="仿宋"/>
          <w:sz w:val="30"/>
          <w:szCs w:val="30"/>
        </w:rPr>
        <w:t>转正）。</w:t>
      </w:r>
    </w:p>
    <w:p w:rsidR="00FD5404" w:rsidRDefault="002F5486" w:rsidP="0004093B">
      <w:pPr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 xml:space="preserve"> </w:t>
      </w:r>
    </w:p>
    <w:p w:rsidR="0004093B" w:rsidRDefault="0004093B" w:rsidP="0004093B">
      <w:pPr>
        <w:widowControl/>
        <w:jc w:val="left"/>
        <w:rPr>
          <w:rFonts w:ascii="楷体" w:eastAsia="楷体" w:hAnsi="楷体"/>
          <w:b/>
          <w:color w:val="000000" w:themeColor="text1"/>
          <w:sz w:val="32"/>
          <w:szCs w:val="32"/>
        </w:rPr>
      </w:pPr>
    </w:p>
    <w:p w:rsidR="007C77AC" w:rsidRDefault="002F5486" w:rsidP="00CD30D4">
      <w:pPr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/>
          <w:b/>
          <w:color w:val="000000" w:themeColor="text1"/>
          <w:sz w:val="32"/>
          <w:szCs w:val="32"/>
        </w:rPr>
        <w:lastRenderedPageBreak/>
        <w:t>三、招聘专业（全年）</w:t>
      </w:r>
    </w:p>
    <w:tbl>
      <w:tblPr>
        <w:tblStyle w:val="a6"/>
        <w:tblpPr w:leftFromText="180" w:rightFromText="180" w:vertAnchor="page" w:horzAnchor="margin" w:tblpXSpec="center" w:tblpY="2341"/>
        <w:tblW w:w="10383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578"/>
        <w:gridCol w:w="850"/>
        <w:gridCol w:w="454"/>
        <w:gridCol w:w="851"/>
        <w:gridCol w:w="708"/>
        <w:gridCol w:w="2274"/>
      </w:tblGrid>
      <w:tr w:rsidR="0004093B" w:rsidTr="004D4D9B">
        <w:trPr>
          <w:trHeight w:val="416"/>
        </w:trPr>
        <w:tc>
          <w:tcPr>
            <w:tcW w:w="534" w:type="dxa"/>
            <w:shd w:val="clear" w:color="auto" w:fill="92D050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3578" w:type="dxa"/>
            <w:shd w:val="clear" w:color="auto" w:fill="92D050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招聘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外语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等级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招聘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人数</w:t>
            </w:r>
          </w:p>
        </w:tc>
        <w:tc>
          <w:tcPr>
            <w:tcW w:w="2274" w:type="dxa"/>
            <w:shd w:val="clear" w:color="auto" w:fill="92D050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使用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方向</w:t>
            </w:r>
          </w:p>
        </w:tc>
      </w:tr>
      <w:tr w:rsidR="0004093B" w:rsidTr="004D4D9B">
        <w:trPr>
          <w:trHeight w:val="846"/>
        </w:trPr>
        <w:tc>
          <w:tcPr>
            <w:tcW w:w="534" w:type="dxa"/>
            <w:shd w:val="clear" w:color="auto" w:fill="auto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建筑及市政</w:t>
            </w:r>
            <w:r>
              <w:rPr>
                <w:rFonts w:ascii="仿宋" w:eastAsia="仿宋" w:hAnsi="仿宋"/>
                <w:sz w:val="24"/>
                <w:szCs w:val="24"/>
              </w:rPr>
              <w:t>工程类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建筑学、土木工程、建筑工程技术、</w:t>
            </w:r>
            <w:r>
              <w:rPr>
                <w:rFonts w:ascii="仿宋" w:eastAsia="仿宋" w:hAnsi="仿宋"/>
                <w:sz w:val="24"/>
                <w:szCs w:val="24"/>
              </w:rPr>
              <w:t>道路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桥梁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/隧道/暖通、测绘工程、给排水科学与工程、建环、园林、建筑电气与智能控制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本/专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04093B" w:rsidRDefault="0004093B" w:rsidP="004D4D9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电厂建筑工程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市政与</w:t>
            </w:r>
            <w:r>
              <w:rPr>
                <w:rFonts w:ascii="仿宋" w:eastAsia="仿宋" w:hAnsi="仿宋"/>
                <w:sz w:val="24"/>
                <w:szCs w:val="24"/>
              </w:rPr>
              <w:t>基础设施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工程安装与施工管理</w:t>
            </w:r>
            <w:r>
              <w:rPr>
                <w:rFonts w:ascii="仿宋" w:eastAsia="仿宋" w:hAnsi="仿宋"/>
                <w:sz w:val="24"/>
                <w:szCs w:val="24"/>
              </w:rPr>
              <w:t>等</w:t>
            </w:r>
          </w:p>
        </w:tc>
      </w:tr>
      <w:tr w:rsidR="0004093B" w:rsidTr="004D4D9B">
        <w:trPr>
          <w:trHeight w:val="846"/>
        </w:trPr>
        <w:tc>
          <w:tcPr>
            <w:tcW w:w="534" w:type="dxa"/>
            <w:shd w:val="clear" w:color="auto" w:fill="auto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>
              <w:rPr>
                <w:rFonts w:ascii="仿宋" w:eastAsia="仿宋" w:hAnsi="仿宋"/>
                <w:sz w:val="24"/>
                <w:szCs w:val="24"/>
              </w:rPr>
              <w:t>自动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化</w:t>
            </w:r>
            <w:r>
              <w:rPr>
                <w:rFonts w:ascii="仿宋" w:eastAsia="仿宋" w:hAnsi="仿宋"/>
                <w:sz w:val="24"/>
                <w:szCs w:val="24"/>
              </w:rPr>
              <w:t>类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输变电</w:t>
            </w:r>
            <w:r>
              <w:rPr>
                <w:rFonts w:ascii="仿宋" w:eastAsia="仿宋" w:hAnsi="仿宋"/>
                <w:sz w:val="24"/>
                <w:szCs w:val="24"/>
              </w:rPr>
              <w:t>工程与技术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、电气</w:t>
            </w:r>
            <w:r>
              <w:rPr>
                <w:rFonts w:ascii="仿宋" w:eastAsia="仿宋" w:hAnsi="仿宋"/>
                <w:sz w:val="24"/>
                <w:szCs w:val="24"/>
              </w:rPr>
              <w:t>工程及其自动化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、自动化、发电厂及电力系统、高压输配电线路施工运行与维护测控</w:t>
            </w:r>
            <w:r>
              <w:rPr>
                <w:rFonts w:ascii="仿宋" w:eastAsia="仿宋" w:hAnsi="仿宋"/>
                <w:sz w:val="24"/>
                <w:szCs w:val="24"/>
              </w:rPr>
              <w:t>技术与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仪器、电力</w:t>
            </w:r>
            <w:r>
              <w:rPr>
                <w:rFonts w:ascii="仿宋" w:eastAsia="仿宋" w:hAnsi="仿宋"/>
                <w:sz w:val="24"/>
                <w:szCs w:val="24"/>
              </w:rPr>
              <w:t>系统继电保护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本/专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输变电线路施工、电厂</w:t>
            </w:r>
            <w:r>
              <w:rPr>
                <w:rFonts w:ascii="仿宋" w:eastAsia="仿宋" w:hAnsi="仿宋"/>
                <w:sz w:val="24"/>
                <w:szCs w:val="24"/>
              </w:rPr>
              <w:t>电气设备安装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控制系统安装调试等</w:t>
            </w:r>
          </w:p>
        </w:tc>
      </w:tr>
      <w:tr w:rsidR="0004093B" w:rsidTr="004D4D9B">
        <w:trPr>
          <w:trHeight w:val="784"/>
        </w:trPr>
        <w:tc>
          <w:tcPr>
            <w:tcW w:w="534" w:type="dxa"/>
            <w:vAlign w:val="center"/>
          </w:tcPr>
          <w:p w:rsidR="0004093B" w:rsidRPr="00607410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电厂</w:t>
            </w:r>
            <w:r>
              <w:rPr>
                <w:rFonts w:ascii="仿宋" w:eastAsia="仿宋" w:hAnsi="仿宋"/>
                <w:sz w:val="24"/>
                <w:szCs w:val="24"/>
              </w:rPr>
              <w:t>热能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  <w:tc>
          <w:tcPr>
            <w:tcW w:w="357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热能</w:t>
            </w:r>
            <w:r>
              <w:rPr>
                <w:rFonts w:ascii="仿宋" w:eastAsia="仿宋" w:hAnsi="仿宋"/>
                <w:sz w:val="24"/>
                <w:szCs w:val="24"/>
              </w:rPr>
              <w:t>与动力工程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、电厂热能动力装置、火电厂</w:t>
            </w:r>
            <w:r>
              <w:rPr>
                <w:rFonts w:ascii="仿宋" w:eastAsia="仿宋" w:hAnsi="仿宋"/>
                <w:sz w:val="24"/>
                <w:szCs w:val="24"/>
              </w:rPr>
              <w:t>集控运行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、新能源</w:t>
            </w:r>
            <w:r>
              <w:rPr>
                <w:rFonts w:ascii="仿宋" w:eastAsia="仿宋" w:hAnsi="仿宋"/>
                <w:sz w:val="24"/>
                <w:szCs w:val="24"/>
              </w:rPr>
              <w:t>利用类专业</w:t>
            </w:r>
          </w:p>
        </w:tc>
        <w:tc>
          <w:tcPr>
            <w:tcW w:w="850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本/专</w:t>
            </w:r>
          </w:p>
        </w:tc>
        <w:tc>
          <w:tcPr>
            <w:tcW w:w="45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27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电厂</w:t>
            </w:r>
            <w:r>
              <w:rPr>
                <w:rFonts w:ascii="仿宋" w:eastAsia="仿宋" w:hAnsi="仿宋"/>
                <w:sz w:val="24"/>
                <w:szCs w:val="24"/>
              </w:rPr>
              <w:t>热力安装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调试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运维等</w:t>
            </w:r>
          </w:p>
        </w:tc>
      </w:tr>
      <w:tr w:rsidR="0004093B" w:rsidTr="004D4D9B">
        <w:trPr>
          <w:trHeight w:val="784"/>
        </w:trPr>
        <w:tc>
          <w:tcPr>
            <w:tcW w:w="53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</w:t>
            </w:r>
            <w:r>
              <w:rPr>
                <w:rFonts w:ascii="仿宋" w:eastAsia="仿宋" w:hAnsi="仿宋"/>
                <w:sz w:val="24"/>
                <w:szCs w:val="24"/>
              </w:rPr>
              <w:t>工程类</w:t>
            </w:r>
          </w:p>
        </w:tc>
        <w:tc>
          <w:tcPr>
            <w:tcW w:w="357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</w:t>
            </w:r>
            <w:r>
              <w:rPr>
                <w:rFonts w:ascii="仿宋" w:eastAsia="仿宋" w:hAnsi="仿宋"/>
                <w:sz w:val="24"/>
                <w:szCs w:val="24"/>
              </w:rPr>
              <w:t>成型及控制工程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、焊接技术与工程、金属</w:t>
            </w:r>
            <w:r>
              <w:rPr>
                <w:rFonts w:ascii="仿宋" w:eastAsia="仿宋" w:hAnsi="仿宋"/>
                <w:sz w:val="24"/>
                <w:szCs w:val="24"/>
              </w:rPr>
              <w:t>材料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/建筑</w:t>
            </w:r>
            <w:r>
              <w:rPr>
                <w:rFonts w:ascii="仿宋" w:eastAsia="仿宋" w:hAnsi="仿宋"/>
                <w:sz w:val="24"/>
                <w:szCs w:val="24"/>
              </w:rPr>
              <w:t>材料</w:t>
            </w:r>
          </w:p>
        </w:tc>
        <w:tc>
          <w:tcPr>
            <w:tcW w:w="850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本/专</w:t>
            </w:r>
          </w:p>
        </w:tc>
        <w:tc>
          <w:tcPr>
            <w:tcW w:w="45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227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焊接工程或检验检测</w:t>
            </w:r>
          </w:p>
        </w:tc>
      </w:tr>
      <w:tr w:rsidR="0004093B" w:rsidTr="004D4D9B">
        <w:trPr>
          <w:trHeight w:val="784"/>
        </w:trPr>
        <w:tc>
          <w:tcPr>
            <w:tcW w:w="53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机械工程</w:t>
            </w:r>
            <w:r>
              <w:rPr>
                <w:rFonts w:ascii="仿宋" w:eastAsia="仿宋" w:hAnsi="仿宋"/>
                <w:sz w:val="24"/>
                <w:szCs w:val="24"/>
              </w:rPr>
              <w:t>类</w:t>
            </w:r>
          </w:p>
        </w:tc>
        <w:tc>
          <w:tcPr>
            <w:tcW w:w="357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机械</w:t>
            </w:r>
            <w:r>
              <w:rPr>
                <w:rFonts w:ascii="仿宋" w:eastAsia="仿宋" w:hAnsi="仿宋"/>
                <w:sz w:val="24"/>
                <w:szCs w:val="24"/>
              </w:rPr>
              <w:t>设计制造及其自动化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机械工程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机械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电子</w:t>
            </w:r>
            <w:r>
              <w:rPr>
                <w:rFonts w:ascii="仿宋" w:eastAsia="仿宋" w:hAnsi="仿宋"/>
                <w:sz w:val="24"/>
                <w:szCs w:val="24"/>
              </w:rPr>
              <w:t>工程</w:t>
            </w:r>
          </w:p>
        </w:tc>
        <w:tc>
          <w:tcPr>
            <w:tcW w:w="850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</w:p>
        </w:tc>
        <w:tc>
          <w:tcPr>
            <w:tcW w:w="45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27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电厂设备安装</w:t>
            </w:r>
          </w:p>
        </w:tc>
      </w:tr>
      <w:tr w:rsidR="0004093B" w:rsidTr="004D4D9B">
        <w:trPr>
          <w:trHeight w:val="784"/>
        </w:trPr>
        <w:tc>
          <w:tcPr>
            <w:tcW w:w="53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</w:t>
            </w:r>
            <w:r>
              <w:rPr>
                <w:rFonts w:ascii="仿宋" w:eastAsia="仿宋" w:hAnsi="仿宋"/>
                <w:sz w:val="24"/>
                <w:szCs w:val="24"/>
              </w:rPr>
              <w:t>管理类</w:t>
            </w:r>
          </w:p>
        </w:tc>
        <w:tc>
          <w:tcPr>
            <w:tcW w:w="357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</w:t>
            </w:r>
            <w:r>
              <w:rPr>
                <w:rFonts w:ascii="仿宋" w:eastAsia="仿宋" w:hAnsi="仿宋"/>
                <w:sz w:val="24"/>
                <w:szCs w:val="24"/>
              </w:rPr>
              <w:t>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、工程</w:t>
            </w:r>
            <w:r>
              <w:rPr>
                <w:rFonts w:ascii="仿宋" w:eastAsia="仿宋" w:hAnsi="仿宋"/>
                <w:sz w:val="24"/>
                <w:szCs w:val="24"/>
              </w:rPr>
              <w:t>造价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、安全</w:t>
            </w:r>
            <w:r>
              <w:rPr>
                <w:rFonts w:ascii="仿宋" w:eastAsia="仿宋" w:hAnsi="仿宋"/>
                <w:sz w:val="24"/>
                <w:szCs w:val="24"/>
              </w:rPr>
              <w:t>工程</w:t>
            </w:r>
          </w:p>
        </w:tc>
        <w:tc>
          <w:tcPr>
            <w:tcW w:w="850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</w:p>
        </w:tc>
        <w:tc>
          <w:tcPr>
            <w:tcW w:w="45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CET-4</w:t>
            </w:r>
          </w:p>
        </w:tc>
        <w:tc>
          <w:tcPr>
            <w:tcW w:w="70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227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工程计划、统计、造价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现场安全管理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</w:tr>
      <w:tr w:rsidR="0004093B" w:rsidTr="004D4D9B">
        <w:trPr>
          <w:trHeight w:val="784"/>
        </w:trPr>
        <w:tc>
          <w:tcPr>
            <w:tcW w:w="53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财务金融</w:t>
            </w:r>
            <w:r>
              <w:rPr>
                <w:rFonts w:ascii="仿宋" w:eastAsia="仿宋" w:hAnsi="仿宋"/>
                <w:sz w:val="24"/>
                <w:szCs w:val="24"/>
              </w:rPr>
              <w:t>类</w:t>
            </w:r>
          </w:p>
        </w:tc>
        <w:tc>
          <w:tcPr>
            <w:tcW w:w="357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会计学、财务</w:t>
            </w:r>
            <w:r>
              <w:rPr>
                <w:rFonts w:ascii="仿宋" w:eastAsia="仿宋" w:hAnsi="仿宋"/>
                <w:sz w:val="24"/>
                <w:szCs w:val="24"/>
              </w:rPr>
              <w:t>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金融学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、投资学</w:t>
            </w:r>
          </w:p>
        </w:tc>
        <w:tc>
          <w:tcPr>
            <w:tcW w:w="850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本/硕</w:t>
            </w:r>
          </w:p>
        </w:tc>
        <w:tc>
          <w:tcPr>
            <w:tcW w:w="45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CET-6</w:t>
            </w:r>
          </w:p>
        </w:tc>
        <w:tc>
          <w:tcPr>
            <w:tcW w:w="70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27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财务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投融资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管理等</w:t>
            </w:r>
          </w:p>
        </w:tc>
      </w:tr>
      <w:tr w:rsidR="0004093B" w:rsidTr="004D4D9B">
        <w:trPr>
          <w:trHeight w:val="784"/>
        </w:trPr>
        <w:tc>
          <w:tcPr>
            <w:tcW w:w="53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资法律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类</w:t>
            </w:r>
          </w:p>
        </w:tc>
        <w:tc>
          <w:tcPr>
            <w:tcW w:w="357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法学、经济/国际法学、人力</w:t>
            </w:r>
            <w:r>
              <w:rPr>
                <w:rFonts w:ascii="仿宋" w:eastAsia="仿宋" w:hAnsi="仿宋"/>
                <w:sz w:val="24"/>
                <w:szCs w:val="24"/>
              </w:rPr>
              <w:t>资源管理</w:t>
            </w:r>
          </w:p>
        </w:tc>
        <w:tc>
          <w:tcPr>
            <w:tcW w:w="850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本/硕</w:t>
            </w:r>
          </w:p>
        </w:tc>
        <w:tc>
          <w:tcPr>
            <w:tcW w:w="45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CET-4</w:t>
            </w:r>
          </w:p>
        </w:tc>
        <w:tc>
          <w:tcPr>
            <w:tcW w:w="70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27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人力</w:t>
            </w:r>
            <w:r>
              <w:rPr>
                <w:rFonts w:ascii="仿宋" w:eastAsia="仿宋" w:hAnsi="仿宋"/>
                <w:sz w:val="24"/>
                <w:szCs w:val="24"/>
              </w:rPr>
              <w:t>资源管理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法律事务、合同管理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</w:tr>
      <w:tr w:rsidR="0004093B" w:rsidTr="004D4D9B">
        <w:trPr>
          <w:trHeight w:val="784"/>
        </w:trPr>
        <w:tc>
          <w:tcPr>
            <w:tcW w:w="53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经济贸易类</w:t>
            </w:r>
          </w:p>
        </w:tc>
        <w:tc>
          <w:tcPr>
            <w:tcW w:w="357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国际经济</w:t>
            </w:r>
            <w:r>
              <w:rPr>
                <w:rFonts w:ascii="仿宋" w:eastAsia="仿宋" w:hAnsi="仿宋"/>
                <w:sz w:val="24"/>
                <w:szCs w:val="24"/>
              </w:rPr>
              <w:t>与贸易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、市场</w:t>
            </w:r>
            <w:r>
              <w:rPr>
                <w:rFonts w:ascii="仿宋" w:eastAsia="仿宋" w:hAnsi="仿宋"/>
                <w:sz w:val="24"/>
                <w:szCs w:val="24"/>
              </w:rPr>
              <w:t>营销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、物资/物流/</w:t>
            </w:r>
            <w:r>
              <w:rPr>
                <w:rFonts w:ascii="仿宋" w:eastAsia="仿宋" w:hAnsi="仿宋"/>
                <w:sz w:val="24"/>
                <w:szCs w:val="24"/>
              </w:rPr>
              <w:t>海运</w:t>
            </w:r>
          </w:p>
        </w:tc>
        <w:tc>
          <w:tcPr>
            <w:tcW w:w="850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本/硕</w:t>
            </w:r>
          </w:p>
        </w:tc>
        <w:tc>
          <w:tcPr>
            <w:tcW w:w="45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CET-4</w:t>
            </w:r>
          </w:p>
        </w:tc>
        <w:tc>
          <w:tcPr>
            <w:tcW w:w="70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27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国际贸易、物流管理、</w:t>
            </w:r>
            <w:r>
              <w:rPr>
                <w:rFonts w:ascii="仿宋" w:eastAsia="仿宋" w:hAnsi="仿宋"/>
                <w:sz w:val="24"/>
                <w:szCs w:val="24"/>
              </w:rPr>
              <w:t>市场营销、资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产</w:t>
            </w:r>
            <w:r>
              <w:rPr>
                <w:rFonts w:ascii="仿宋" w:eastAsia="仿宋" w:hAnsi="仿宋"/>
                <w:sz w:val="24"/>
                <w:szCs w:val="24"/>
              </w:rPr>
              <w:t>管理等</w:t>
            </w:r>
          </w:p>
        </w:tc>
      </w:tr>
      <w:tr w:rsidR="0004093B" w:rsidTr="004D4D9B">
        <w:trPr>
          <w:trHeight w:val="784"/>
        </w:trPr>
        <w:tc>
          <w:tcPr>
            <w:tcW w:w="534" w:type="dxa"/>
            <w:vAlign w:val="center"/>
          </w:tcPr>
          <w:p w:rsidR="0004093B" w:rsidRDefault="00822C33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文秘</w:t>
            </w:r>
            <w:r>
              <w:rPr>
                <w:rFonts w:ascii="仿宋" w:eastAsia="仿宋" w:hAnsi="仿宋"/>
                <w:sz w:val="24"/>
                <w:szCs w:val="24"/>
              </w:rPr>
              <w:t>类</w:t>
            </w:r>
          </w:p>
        </w:tc>
        <w:tc>
          <w:tcPr>
            <w:tcW w:w="357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汉语言文学</w:t>
            </w:r>
          </w:p>
        </w:tc>
        <w:tc>
          <w:tcPr>
            <w:tcW w:w="850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本/硕</w:t>
            </w:r>
          </w:p>
        </w:tc>
        <w:tc>
          <w:tcPr>
            <w:tcW w:w="45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CET</w:t>
            </w:r>
            <w:r>
              <w:rPr>
                <w:rFonts w:ascii="仿宋" w:eastAsia="仿宋" w:hAnsi="仿宋"/>
                <w:sz w:val="24"/>
                <w:szCs w:val="24"/>
              </w:rPr>
              <w:t>-4</w:t>
            </w:r>
          </w:p>
        </w:tc>
        <w:tc>
          <w:tcPr>
            <w:tcW w:w="70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7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文字、宣传等</w:t>
            </w:r>
          </w:p>
        </w:tc>
      </w:tr>
      <w:tr w:rsidR="0004093B" w:rsidTr="004D4D9B">
        <w:trPr>
          <w:trHeight w:val="784"/>
        </w:trPr>
        <w:tc>
          <w:tcPr>
            <w:tcW w:w="534" w:type="dxa"/>
            <w:vAlign w:val="center"/>
          </w:tcPr>
          <w:p w:rsidR="0004093B" w:rsidRDefault="00822C33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</w:t>
            </w:r>
            <w:r>
              <w:rPr>
                <w:rFonts w:ascii="仿宋" w:eastAsia="仿宋" w:hAnsi="仿宋"/>
                <w:sz w:val="24"/>
                <w:szCs w:val="24"/>
              </w:rPr>
              <w:t>类</w:t>
            </w:r>
          </w:p>
        </w:tc>
        <w:tc>
          <w:tcPr>
            <w:tcW w:w="357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</w:t>
            </w:r>
            <w:r>
              <w:rPr>
                <w:rFonts w:ascii="仿宋" w:eastAsia="仿宋" w:hAnsi="仿宋"/>
                <w:sz w:val="24"/>
                <w:szCs w:val="24"/>
              </w:rPr>
              <w:t>科学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/软件</w:t>
            </w:r>
            <w:r>
              <w:rPr>
                <w:rFonts w:ascii="仿宋" w:eastAsia="仿宋" w:hAnsi="仿宋"/>
                <w:sz w:val="24"/>
                <w:szCs w:val="24"/>
              </w:rPr>
              <w:t>工程</w:t>
            </w:r>
          </w:p>
        </w:tc>
        <w:tc>
          <w:tcPr>
            <w:tcW w:w="850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本/硕</w:t>
            </w:r>
          </w:p>
        </w:tc>
        <w:tc>
          <w:tcPr>
            <w:tcW w:w="45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CET-4</w:t>
            </w:r>
          </w:p>
        </w:tc>
        <w:tc>
          <w:tcPr>
            <w:tcW w:w="708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74" w:type="dxa"/>
            <w:vAlign w:val="center"/>
          </w:tcPr>
          <w:p w:rsidR="0004093B" w:rsidRDefault="0004093B" w:rsidP="0004093B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软件开发与维护</w:t>
            </w:r>
          </w:p>
        </w:tc>
      </w:tr>
    </w:tbl>
    <w:p w:rsidR="00A93544" w:rsidRDefault="002F5486" w:rsidP="00CD30D4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公司历来重视人才培养和员工的职业发展，实行</w:t>
      </w:r>
      <w:r w:rsidR="00FE6356">
        <w:rPr>
          <w:rFonts w:ascii="仿宋" w:eastAsia="仿宋" w:hAnsi="仿宋"/>
          <w:sz w:val="30"/>
          <w:szCs w:val="30"/>
        </w:rPr>
        <w:t>员工</w:t>
      </w:r>
      <w:r w:rsidR="00FE6356">
        <w:rPr>
          <w:rFonts w:ascii="仿宋" w:eastAsia="仿宋" w:hAnsi="仿宋" w:hint="eastAsia"/>
          <w:sz w:val="30"/>
          <w:szCs w:val="30"/>
        </w:rPr>
        <w:t>“星计划”和</w:t>
      </w:r>
      <w:r>
        <w:rPr>
          <w:rFonts w:ascii="仿宋" w:eastAsia="仿宋" w:hAnsi="仿宋"/>
          <w:sz w:val="30"/>
          <w:szCs w:val="30"/>
        </w:rPr>
        <w:t>“导师带徒”式岗位培养，并将培训、培养工作贯穿员工的整个职业发展过程。公司鼓励员工专精所长或一专多能，根据</w:t>
      </w:r>
      <w:r>
        <w:rPr>
          <w:rFonts w:ascii="仿宋" w:eastAsia="仿宋" w:hAnsi="仿宋"/>
          <w:sz w:val="30"/>
          <w:szCs w:val="30"/>
        </w:rPr>
        <w:lastRenderedPageBreak/>
        <w:t>员工所从事的工作岗位，公司为不同类型的员工设立了行政职系、管理职系、专业技术职系、技能职系、辅助服务职系五类职业发展通道，员工在各自职系内均有平等的晋升机会，并且可以在不同</w:t>
      </w:r>
      <w:proofErr w:type="gramStart"/>
      <w:r>
        <w:rPr>
          <w:rFonts w:ascii="仿宋" w:eastAsia="仿宋" w:hAnsi="仿宋"/>
          <w:sz w:val="30"/>
          <w:szCs w:val="30"/>
        </w:rPr>
        <w:t>职系间进行</w:t>
      </w:r>
      <w:proofErr w:type="gramEnd"/>
      <w:r>
        <w:rPr>
          <w:rFonts w:ascii="仿宋" w:eastAsia="仿宋" w:hAnsi="仿宋"/>
          <w:sz w:val="30"/>
          <w:szCs w:val="30"/>
        </w:rPr>
        <w:t>岗位转换，给予员工充分的发展空间。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楷体" w:eastAsia="楷体" w:hAnsi="楷体" w:hint="eastAsia"/>
          <w:b/>
          <w:color w:val="FF0000"/>
          <w:sz w:val="32"/>
          <w:szCs w:val="32"/>
        </w:rPr>
        <w:t xml:space="preserve">  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 xml:space="preserve">  </w:t>
      </w:r>
      <w:r>
        <w:rPr>
          <w:rFonts w:ascii="楷体" w:eastAsia="楷体" w:hAnsi="楷体"/>
          <w:b/>
          <w:color w:val="000000" w:themeColor="text1"/>
          <w:sz w:val="32"/>
          <w:szCs w:val="32"/>
        </w:rPr>
        <w:t>五、管理模式及待遇</w:t>
      </w:r>
      <w:r>
        <w:rPr>
          <w:rFonts w:ascii="仿宋" w:eastAsia="仿宋" w:hAnsi="仿宋"/>
          <w:sz w:val="30"/>
          <w:szCs w:val="30"/>
        </w:rPr>
        <w:br/>
        <w:t xml:space="preserve">    经正式录用的人员，与公司签订劳动合同，属于中国电建集团公司身份员工。公司统一管理人事档案，办理集体户口，统一组织职称评审。薪酬及福利待遇执行国家和公司标准</w:t>
      </w:r>
      <w:r w:rsidR="00A93544">
        <w:rPr>
          <w:rFonts w:ascii="仿宋" w:eastAsia="仿宋" w:hAnsi="仿宋" w:hint="eastAsia"/>
          <w:sz w:val="30"/>
          <w:szCs w:val="30"/>
        </w:rPr>
        <w:t>。</w:t>
      </w:r>
    </w:p>
    <w:p w:rsidR="00A93544" w:rsidRDefault="000869F0" w:rsidP="00CD30D4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1.薪酬收入：工资、月度奖金、季度效益奖、年工工资、防暑降温补贴、微机补贴、资格证书补贴等。</w:t>
      </w:r>
    </w:p>
    <w:p w:rsidR="000869F0" w:rsidRDefault="000869F0" w:rsidP="000869F0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proofErr w:type="gramStart"/>
      <w:r>
        <w:rPr>
          <w:rFonts w:ascii="仿宋" w:eastAsia="仿宋" w:hAnsi="仿宋" w:hint="eastAsia"/>
          <w:sz w:val="30"/>
          <w:szCs w:val="30"/>
        </w:rPr>
        <w:t>五险两</w:t>
      </w:r>
      <w:proofErr w:type="gramEnd"/>
      <w:r>
        <w:rPr>
          <w:rFonts w:ascii="仿宋" w:eastAsia="仿宋" w:hAnsi="仿宋" w:hint="eastAsia"/>
          <w:sz w:val="30"/>
          <w:szCs w:val="30"/>
        </w:rPr>
        <w:t>金，公司按照工作地点</w:t>
      </w:r>
      <w:r w:rsidR="002F5486">
        <w:rPr>
          <w:rFonts w:ascii="仿宋" w:eastAsia="仿宋" w:hAnsi="仿宋"/>
          <w:sz w:val="30"/>
          <w:szCs w:val="30"/>
        </w:rPr>
        <w:t>提供集体宿舍，</w:t>
      </w:r>
      <w:r w:rsidR="00DC1F02">
        <w:rPr>
          <w:rFonts w:ascii="仿宋" w:eastAsia="仿宋" w:hAnsi="仿宋" w:hint="eastAsia"/>
          <w:sz w:val="30"/>
          <w:szCs w:val="30"/>
        </w:rPr>
        <w:t>提供</w:t>
      </w:r>
      <w:r w:rsidR="00DC1F02">
        <w:rPr>
          <w:rFonts w:ascii="仿宋" w:eastAsia="仿宋" w:hAnsi="仿宋"/>
          <w:sz w:val="30"/>
          <w:szCs w:val="30"/>
        </w:rPr>
        <w:t>餐补和交通补贴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0869F0" w:rsidRDefault="000869F0" w:rsidP="000869F0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3.对见习期新员工实行保底奖金制，确保新员工基本收入保障。</w:t>
      </w:r>
    </w:p>
    <w:p w:rsidR="000869F0" w:rsidRDefault="000869F0" w:rsidP="000869F0">
      <w:pPr>
        <w:adjustRightInd w:val="0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4.其他福利：定期体检、企业年金、继续教育、岗位培训、出国机会、岗位晋升、带薪年休假、探亲假、婚丧假、产假等各种假期。</w:t>
      </w:r>
    </w:p>
    <w:p w:rsidR="00A07344" w:rsidRPr="00355956" w:rsidRDefault="00355956" w:rsidP="00A07344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A07344">
        <w:rPr>
          <w:rFonts w:ascii="仿宋" w:eastAsia="仿宋" w:hAnsi="仿宋" w:hint="eastAsia"/>
          <w:sz w:val="30"/>
          <w:szCs w:val="30"/>
        </w:rPr>
        <w:t>政府福利：本科及以上住房/生活补贴（最长可享受3年），3年内免费乘坐济南市公交和地铁；硕士首次在济南购房，给与10万元一次性购房补贴。</w:t>
      </w:r>
      <w:bookmarkStart w:id="0" w:name="_GoBack"/>
      <w:bookmarkEnd w:id="0"/>
    </w:p>
    <w:p w:rsidR="007C77AC" w:rsidRDefault="002F5486" w:rsidP="000869F0">
      <w:pPr>
        <w:adjustRightInd w:val="0"/>
        <w:ind w:firstLineChars="200" w:firstLine="643"/>
        <w:rPr>
          <w:rFonts w:ascii="仿宋" w:eastAsia="仿宋" w:hAnsi="仿宋"/>
          <w:sz w:val="30"/>
          <w:szCs w:val="30"/>
        </w:rPr>
      </w:pPr>
      <w:r>
        <w:rPr>
          <w:rFonts w:ascii="楷体" w:eastAsia="楷体" w:hAnsi="楷体"/>
          <w:b/>
          <w:color w:val="000000" w:themeColor="text1"/>
          <w:sz w:val="32"/>
          <w:szCs w:val="32"/>
        </w:rPr>
        <w:t>六、应聘方法</w:t>
      </w:r>
      <w:r>
        <w:rPr>
          <w:rFonts w:ascii="仿宋" w:eastAsia="仿宋" w:hAnsi="仿宋"/>
          <w:sz w:val="30"/>
          <w:szCs w:val="30"/>
        </w:rPr>
        <w:br/>
        <w:t xml:space="preserve">    1、现场应聘：本人简历</w:t>
      </w:r>
      <w:r w:rsidR="00822C33">
        <w:rPr>
          <w:rFonts w:ascii="仿宋" w:eastAsia="仿宋" w:hAnsi="仿宋" w:hint="eastAsia"/>
          <w:sz w:val="30"/>
          <w:szCs w:val="30"/>
        </w:rPr>
        <w:t>（</w:t>
      </w:r>
      <w:r w:rsidR="00822C33">
        <w:rPr>
          <w:rFonts w:ascii="仿宋" w:eastAsia="仿宋" w:hAnsi="仿宋"/>
          <w:sz w:val="30"/>
          <w:szCs w:val="30"/>
        </w:rPr>
        <w:t>照片</w:t>
      </w:r>
      <w:r w:rsidR="00822C33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、毕业生推荐表、成绩单、</w:t>
      </w:r>
      <w:r>
        <w:rPr>
          <w:rFonts w:ascii="仿宋" w:eastAsia="仿宋" w:hAnsi="仿宋"/>
          <w:sz w:val="30"/>
          <w:szCs w:val="30"/>
        </w:rPr>
        <w:lastRenderedPageBreak/>
        <w:t>就业协议书、外语等级证书、获奖证书等相关证书的原件及复印件。</w:t>
      </w:r>
    </w:p>
    <w:p w:rsidR="007C77AC" w:rsidRDefault="00FE6356">
      <w:pPr>
        <w:adjustRightInd w:val="0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、外网邮箱简历投递：通过</w:t>
      </w:r>
      <w:r>
        <w:rPr>
          <w:rFonts w:ascii="仿宋" w:eastAsia="仿宋" w:hAnsi="仿宋" w:hint="eastAsia"/>
          <w:sz w:val="30"/>
          <w:szCs w:val="30"/>
        </w:rPr>
        <w:t>joinus@sepco1</w:t>
      </w:r>
      <w:r>
        <w:rPr>
          <w:rFonts w:ascii="仿宋" w:eastAsia="仿宋" w:hAnsi="仿宋"/>
          <w:sz w:val="30"/>
          <w:szCs w:val="30"/>
        </w:rPr>
        <w:t>.com投递简历（简历格式：学校专业-学历-姓名）。简历请附毕业生推荐表、成绩单、英语等级证书等扫描件。</w:t>
      </w:r>
      <w:r>
        <w:rPr>
          <w:rFonts w:ascii="仿宋" w:eastAsia="仿宋" w:hAnsi="仿宋"/>
          <w:sz w:val="30"/>
          <w:szCs w:val="30"/>
        </w:rPr>
        <w:br/>
      </w:r>
      <w:r w:rsidR="00A93544">
        <w:rPr>
          <w:rFonts w:ascii="仿宋" w:eastAsia="仿宋" w:hAnsi="仿宋" w:hint="eastAsia"/>
          <w:sz w:val="30"/>
          <w:szCs w:val="30"/>
        </w:rPr>
        <w:t xml:space="preserve">      3</w:t>
      </w:r>
      <w:r w:rsidR="002F5486">
        <w:rPr>
          <w:rFonts w:ascii="仿宋" w:eastAsia="仿宋" w:hAnsi="仿宋"/>
          <w:sz w:val="30"/>
          <w:szCs w:val="30"/>
        </w:rPr>
        <w:t>、公司官网</w:t>
      </w:r>
      <w:r w:rsidR="002F5486">
        <w:rPr>
          <w:rFonts w:ascii="仿宋" w:eastAsia="仿宋" w:hAnsi="仿宋" w:hint="eastAsia"/>
          <w:sz w:val="30"/>
          <w:szCs w:val="30"/>
        </w:rPr>
        <w:t>、</w:t>
      </w:r>
      <w:r w:rsidR="002F5486">
        <w:rPr>
          <w:rFonts w:ascii="仿宋" w:eastAsia="仿宋" w:hAnsi="仿宋"/>
          <w:sz w:val="30"/>
          <w:szCs w:val="30"/>
        </w:rPr>
        <w:t>微</w:t>
      </w:r>
      <w:r w:rsidR="002F5486">
        <w:rPr>
          <w:rFonts w:ascii="仿宋" w:eastAsia="仿宋" w:hAnsi="仿宋" w:hint="eastAsia"/>
          <w:sz w:val="30"/>
          <w:szCs w:val="30"/>
        </w:rPr>
        <w:t>招聘</w:t>
      </w:r>
      <w:r w:rsidR="002F5486">
        <w:rPr>
          <w:rFonts w:ascii="仿宋" w:eastAsia="仿宋" w:hAnsi="仿宋"/>
          <w:sz w:val="30"/>
          <w:szCs w:val="30"/>
        </w:rPr>
        <w:t>简历投递</w:t>
      </w:r>
      <w:r w:rsidR="00A93544">
        <w:rPr>
          <w:rFonts w:ascii="仿宋" w:eastAsia="仿宋" w:hAnsi="仿宋"/>
          <w:sz w:val="30"/>
          <w:szCs w:val="30"/>
        </w:rPr>
        <w:t>或其他方式</w:t>
      </w:r>
      <w:r w:rsidR="002F5486">
        <w:rPr>
          <w:rFonts w:ascii="仿宋" w:eastAsia="仿宋" w:hAnsi="仿宋"/>
          <w:sz w:val="30"/>
          <w:szCs w:val="30"/>
        </w:rPr>
        <w:t>：</w:t>
      </w:r>
    </w:p>
    <w:p w:rsidR="007C77AC" w:rsidRDefault="002F5486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关注山东</w:t>
      </w:r>
      <w:r>
        <w:rPr>
          <w:rFonts w:ascii="仿宋" w:eastAsia="仿宋" w:hAnsi="仿宋"/>
          <w:sz w:val="30"/>
          <w:szCs w:val="30"/>
        </w:rPr>
        <w:t>电建</w:t>
      </w:r>
      <w:r w:rsidR="00B04F85">
        <w:rPr>
          <w:rFonts w:ascii="仿宋" w:eastAsia="仿宋" w:hAnsi="仿宋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公司</w:t>
      </w:r>
      <w:r w:rsidR="00AC1184">
        <w:rPr>
          <w:rFonts w:ascii="仿宋" w:eastAsia="仿宋" w:hAnsi="仿宋"/>
          <w:sz w:val="30"/>
          <w:szCs w:val="30"/>
        </w:rPr>
        <w:t>微信号，</w:t>
      </w:r>
      <w:r>
        <w:rPr>
          <w:rFonts w:ascii="仿宋" w:eastAsia="仿宋" w:hAnsi="仿宋" w:hint="eastAsia"/>
          <w:sz w:val="30"/>
          <w:szCs w:val="30"/>
        </w:rPr>
        <w:t>进入</w:t>
      </w:r>
      <w:r>
        <w:rPr>
          <w:rFonts w:ascii="仿宋" w:eastAsia="仿宋" w:hAnsi="仿宋"/>
          <w:sz w:val="30"/>
          <w:szCs w:val="30"/>
        </w:rPr>
        <w:t>登录界面并</w:t>
      </w:r>
      <w:r>
        <w:rPr>
          <w:rFonts w:ascii="仿宋" w:eastAsia="仿宋" w:hAnsi="仿宋" w:hint="eastAsia"/>
          <w:sz w:val="30"/>
          <w:szCs w:val="30"/>
        </w:rPr>
        <w:t>提交</w:t>
      </w:r>
      <w:r>
        <w:rPr>
          <w:rFonts w:ascii="仿宋" w:eastAsia="仿宋" w:hAnsi="仿宋"/>
          <w:sz w:val="30"/>
          <w:szCs w:val="30"/>
        </w:rPr>
        <w:t>个人</w:t>
      </w:r>
      <w:r>
        <w:rPr>
          <w:rFonts w:ascii="仿宋" w:eastAsia="仿宋" w:hAnsi="仿宋" w:hint="eastAsia"/>
          <w:sz w:val="30"/>
          <w:szCs w:val="30"/>
        </w:rPr>
        <w:t>基本信息</w:t>
      </w:r>
      <w:r w:rsidR="00A93544">
        <w:rPr>
          <w:rFonts w:ascii="仿宋" w:eastAsia="仿宋" w:hAnsi="仿宋"/>
          <w:sz w:val="30"/>
          <w:szCs w:val="30"/>
        </w:rPr>
        <w:t>，微信和</w:t>
      </w:r>
      <w:r w:rsidR="00A93544">
        <w:rPr>
          <w:rFonts w:ascii="仿宋" w:eastAsia="仿宋" w:hAnsi="仿宋" w:hint="eastAsia"/>
          <w:sz w:val="30"/>
          <w:szCs w:val="30"/>
        </w:rPr>
        <w:t>QQ投递根据公司实时公布为准。</w:t>
      </w:r>
      <w:r>
        <w:rPr>
          <w:rFonts w:ascii="仿宋" w:eastAsia="仿宋" w:hAnsi="仿宋"/>
          <w:sz w:val="30"/>
          <w:szCs w:val="30"/>
        </w:rPr>
        <w:br/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经资格审查合格的应聘人员，将电话通知面试，审查未通过者不再另行通知。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楷体" w:eastAsia="楷体" w:hAnsi="楷体" w:hint="eastAsia"/>
          <w:b/>
          <w:color w:val="FF0000"/>
          <w:sz w:val="32"/>
          <w:szCs w:val="32"/>
        </w:rPr>
        <w:t xml:space="preserve"> </w:t>
      </w:r>
      <w:r>
        <w:rPr>
          <w:rFonts w:ascii="楷体" w:eastAsia="楷体" w:hAnsi="楷体"/>
          <w:b/>
          <w:color w:val="FF0000"/>
          <w:sz w:val="32"/>
          <w:szCs w:val="32"/>
        </w:rPr>
        <w:t xml:space="preserve">   </w:t>
      </w:r>
      <w:r>
        <w:rPr>
          <w:rFonts w:ascii="楷体" w:eastAsia="楷体" w:hAnsi="楷体"/>
          <w:b/>
          <w:color w:val="000000" w:themeColor="text1"/>
          <w:sz w:val="32"/>
          <w:szCs w:val="32"/>
        </w:rPr>
        <w:t>七、联系方式</w:t>
      </w:r>
      <w:r>
        <w:rPr>
          <w:rFonts w:ascii="仿宋" w:eastAsia="仿宋" w:hAnsi="仿宋"/>
          <w:sz w:val="30"/>
          <w:szCs w:val="30"/>
        </w:rPr>
        <w:br/>
        <w:t xml:space="preserve">    电子信箱：</w:t>
      </w:r>
      <w:r>
        <w:rPr>
          <w:rFonts w:ascii="仿宋" w:eastAsia="仿宋" w:hAnsi="仿宋" w:hint="eastAsia"/>
          <w:sz w:val="30"/>
          <w:szCs w:val="30"/>
        </w:rPr>
        <w:t>joinus@sepco1</w:t>
      </w:r>
      <w:r>
        <w:rPr>
          <w:rFonts w:ascii="仿宋" w:eastAsia="仿宋" w:hAnsi="仿宋"/>
          <w:sz w:val="30"/>
          <w:szCs w:val="30"/>
        </w:rPr>
        <w:t>.com</w:t>
      </w:r>
      <w:r>
        <w:rPr>
          <w:rFonts w:ascii="仿宋" w:eastAsia="仿宋" w:hAnsi="仿宋"/>
          <w:sz w:val="30"/>
          <w:szCs w:val="30"/>
        </w:rPr>
        <w:br/>
        <w:t xml:space="preserve">    公司网址：http://www.sepco1.com</w:t>
      </w:r>
      <w:r>
        <w:rPr>
          <w:rFonts w:ascii="仿宋" w:eastAsia="仿宋" w:hAnsi="仿宋"/>
          <w:sz w:val="30"/>
          <w:szCs w:val="30"/>
        </w:rPr>
        <w:br/>
        <w:t xml:space="preserve">    联系电话：0531—66227187</w:t>
      </w:r>
      <w:r>
        <w:rPr>
          <w:rFonts w:ascii="仿宋" w:eastAsia="仿宋" w:hAnsi="仿宋" w:hint="eastAsia"/>
          <w:sz w:val="30"/>
          <w:szCs w:val="30"/>
        </w:rPr>
        <w:t>、66227196、</w:t>
      </w:r>
      <w:r>
        <w:rPr>
          <w:rFonts w:ascii="仿宋" w:eastAsia="仿宋" w:hAnsi="仿宋"/>
          <w:sz w:val="30"/>
          <w:szCs w:val="30"/>
        </w:rPr>
        <w:t>66227179</w:t>
      </w:r>
    </w:p>
    <w:p w:rsidR="007C77AC" w:rsidRDefault="002F5486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联 系 人：刘女士</w:t>
      </w:r>
      <w:r>
        <w:rPr>
          <w:rFonts w:ascii="仿宋" w:eastAsia="仿宋" w:hAnsi="仿宋" w:hint="eastAsia"/>
          <w:sz w:val="30"/>
          <w:szCs w:val="30"/>
        </w:rPr>
        <w:t xml:space="preserve">  宋</w:t>
      </w:r>
      <w:r>
        <w:rPr>
          <w:rFonts w:ascii="仿宋" w:eastAsia="仿宋" w:hAnsi="仿宋"/>
          <w:sz w:val="30"/>
          <w:szCs w:val="30"/>
        </w:rPr>
        <w:t xml:space="preserve">先生  安先生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7C77AC" w:rsidRDefault="002F5486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通讯地址：山东省济南市</w:t>
      </w:r>
      <w:r>
        <w:rPr>
          <w:rFonts w:ascii="仿宋" w:eastAsia="仿宋" w:hAnsi="仿宋" w:hint="eastAsia"/>
          <w:sz w:val="30"/>
          <w:szCs w:val="30"/>
        </w:rPr>
        <w:t>高新区经十东路</w:t>
      </w:r>
      <w:r>
        <w:rPr>
          <w:rFonts w:ascii="仿宋" w:eastAsia="仿宋" w:hAnsi="仿宋"/>
          <w:sz w:val="30"/>
          <w:szCs w:val="30"/>
        </w:rPr>
        <w:t>7000号</w:t>
      </w:r>
      <w:proofErr w:type="gramStart"/>
      <w:r>
        <w:rPr>
          <w:rFonts w:ascii="仿宋" w:eastAsia="仿宋" w:hAnsi="仿宋" w:hint="eastAsia"/>
          <w:sz w:val="30"/>
          <w:szCs w:val="30"/>
        </w:rPr>
        <w:t>汉峪金</w:t>
      </w:r>
      <w:proofErr w:type="gramEnd"/>
      <w:r>
        <w:rPr>
          <w:rFonts w:ascii="仿宋" w:eastAsia="仿宋" w:hAnsi="仿宋" w:hint="eastAsia"/>
          <w:sz w:val="30"/>
          <w:szCs w:val="30"/>
        </w:rPr>
        <w:t>谷</w:t>
      </w:r>
      <w:r>
        <w:rPr>
          <w:rFonts w:ascii="仿宋" w:eastAsia="仿宋" w:hAnsi="仿宋"/>
          <w:sz w:val="30"/>
          <w:szCs w:val="30"/>
        </w:rPr>
        <w:t>山东电建一公司A2-6</w:t>
      </w:r>
      <w:r>
        <w:rPr>
          <w:rFonts w:ascii="仿宋" w:eastAsia="仿宋" w:hAnsi="仿宋" w:hint="eastAsia"/>
          <w:sz w:val="30"/>
          <w:szCs w:val="30"/>
        </w:rPr>
        <w:t>栋2109</w:t>
      </w:r>
      <w:r>
        <w:rPr>
          <w:rFonts w:ascii="仿宋" w:eastAsia="仿宋" w:hAnsi="仿宋"/>
          <w:sz w:val="30"/>
          <w:szCs w:val="30"/>
        </w:rPr>
        <w:t>人力资源部</w:t>
      </w:r>
      <w:r>
        <w:rPr>
          <w:rFonts w:ascii="仿宋" w:eastAsia="仿宋" w:hAnsi="仿宋"/>
          <w:sz w:val="30"/>
          <w:szCs w:val="30"/>
        </w:rPr>
        <w:br/>
        <w:t xml:space="preserve">    邮政编码：250100</w:t>
      </w:r>
    </w:p>
    <w:p w:rsidR="007C77AC" w:rsidRDefault="007C77AC">
      <w:pPr>
        <w:adjustRightInd w:val="0"/>
        <w:ind w:firstLineChars="150" w:firstLine="450"/>
        <w:rPr>
          <w:rFonts w:ascii="仿宋" w:eastAsia="仿宋" w:hAnsi="仿宋"/>
          <w:sz w:val="30"/>
          <w:szCs w:val="30"/>
        </w:rPr>
      </w:pPr>
    </w:p>
    <w:p w:rsidR="007C77AC" w:rsidRDefault="007C77AC" w:rsidP="000869F0">
      <w:pPr>
        <w:tabs>
          <w:tab w:val="left" w:pos="234"/>
          <w:tab w:val="center" w:pos="4156"/>
        </w:tabs>
        <w:rPr>
          <w:b/>
          <w:i/>
          <w:sz w:val="44"/>
          <w:szCs w:val="44"/>
        </w:rPr>
      </w:pPr>
    </w:p>
    <w:p w:rsidR="007C77AC" w:rsidRDefault="002F5486">
      <w:pPr>
        <w:tabs>
          <w:tab w:val="left" w:pos="234"/>
          <w:tab w:val="center" w:pos="4156"/>
        </w:tabs>
        <w:ind w:firstLineChars="100" w:firstLine="442"/>
        <w:jc w:val="center"/>
        <w:rPr>
          <w:b/>
          <w:i/>
          <w:sz w:val="44"/>
          <w:szCs w:val="44"/>
        </w:rPr>
      </w:pPr>
      <w:r>
        <w:rPr>
          <w:rFonts w:hint="eastAsia"/>
          <w:b/>
          <w:i/>
          <w:sz w:val="44"/>
          <w:szCs w:val="44"/>
        </w:rPr>
        <w:t>诚邀您加盟</w:t>
      </w:r>
      <w:r>
        <w:rPr>
          <w:rFonts w:hint="eastAsia"/>
          <w:b/>
          <w:i/>
          <w:sz w:val="44"/>
          <w:szCs w:val="44"/>
        </w:rPr>
        <w:t>---</w:t>
      </w:r>
      <w:r>
        <w:rPr>
          <w:rFonts w:hint="eastAsia"/>
          <w:b/>
          <w:i/>
          <w:sz w:val="44"/>
          <w:szCs w:val="44"/>
        </w:rPr>
        <w:t>全国最佳</w:t>
      </w:r>
      <w:r w:rsidR="00420996">
        <w:rPr>
          <w:rFonts w:hint="eastAsia"/>
          <w:b/>
          <w:i/>
          <w:sz w:val="44"/>
          <w:szCs w:val="44"/>
        </w:rPr>
        <w:t>建筑</w:t>
      </w:r>
      <w:r>
        <w:rPr>
          <w:rFonts w:hint="eastAsia"/>
          <w:b/>
          <w:i/>
          <w:sz w:val="44"/>
          <w:szCs w:val="44"/>
        </w:rPr>
        <w:t>企业！</w:t>
      </w:r>
    </w:p>
    <w:p w:rsidR="007C77AC" w:rsidRDefault="007C77AC">
      <w:pPr>
        <w:adjustRightInd w:val="0"/>
        <w:ind w:firstLineChars="150" w:firstLine="450"/>
        <w:rPr>
          <w:rFonts w:ascii="仿宋" w:eastAsia="仿宋" w:hAnsi="仿宋"/>
          <w:sz w:val="30"/>
          <w:szCs w:val="30"/>
        </w:rPr>
      </w:pPr>
    </w:p>
    <w:sectPr w:rsidR="007C7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BA" w:rsidRDefault="00FF65BA">
      <w:r>
        <w:separator/>
      </w:r>
    </w:p>
  </w:endnote>
  <w:endnote w:type="continuationSeparator" w:id="0">
    <w:p w:rsidR="00FF65BA" w:rsidRDefault="00FF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BA" w:rsidRDefault="00FF65BA">
      <w:r>
        <w:separator/>
      </w:r>
    </w:p>
  </w:footnote>
  <w:footnote w:type="continuationSeparator" w:id="0">
    <w:p w:rsidR="00FF65BA" w:rsidRDefault="00FF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4B"/>
    <w:rsid w:val="00002B41"/>
    <w:rsid w:val="00010A71"/>
    <w:rsid w:val="0001394B"/>
    <w:rsid w:val="00020EFF"/>
    <w:rsid w:val="0004093B"/>
    <w:rsid w:val="00040D16"/>
    <w:rsid w:val="00054A6A"/>
    <w:rsid w:val="00055D09"/>
    <w:rsid w:val="00061163"/>
    <w:rsid w:val="00061FBC"/>
    <w:rsid w:val="000869F0"/>
    <w:rsid w:val="000917C6"/>
    <w:rsid w:val="00093F21"/>
    <w:rsid w:val="000A6B17"/>
    <w:rsid w:val="000A78ED"/>
    <w:rsid w:val="000B0997"/>
    <w:rsid w:val="000F4F03"/>
    <w:rsid w:val="0011719E"/>
    <w:rsid w:val="001220E7"/>
    <w:rsid w:val="001306DE"/>
    <w:rsid w:val="00144C25"/>
    <w:rsid w:val="00144D80"/>
    <w:rsid w:val="00155A23"/>
    <w:rsid w:val="00157CFB"/>
    <w:rsid w:val="00174238"/>
    <w:rsid w:val="00196ED3"/>
    <w:rsid w:val="00197E89"/>
    <w:rsid w:val="001A7732"/>
    <w:rsid w:val="001B3662"/>
    <w:rsid w:val="001B3B0F"/>
    <w:rsid w:val="001C0D70"/>
    <w:rsid w:val="001C4075"/>
    <w:rsid w:val="001D2252"/>
    <w:rsid w:val="001E36D8"/>
    <w:rsid w:val="001F3B4B"/>
    <w:rsid w:val="001F5F18"/>
    <w:rsid w:val="00202176"/>
    <w:rsid w:val="00203250"/>
    <w:rsid w:val="00241AA6"/>
    <w:rsid w:val="00246A5E"/>
    <w:rsid w:val="0025611B"/>
    <w:rsid w:val="002672F9"/>
    <w:rsid w:val="00274ED2"/>
    <w:rsid w:val="00287186"/>
    <w:rsid w:val="002D4C86"/>
    <w:rsid w:val="002E7B7F"/>
    <w:rsid w:val="002F4427"/>
    <w:rsid w:val="002F5486"/>
    <w:rsid w:val="003021C7"/>
    <w:rsid w:val="003133A8"/>
    <w:rsid w:val="00313E0A"/>
    <w:rsid w:val="0032069A"/>
    <w:rsid w:val="003266F8"/>
    <w:rsid w:val="00331345"/>
    <w:rsid w:val="00337631"/>
    <w:rsid w:val="00340035"/>
    <w:rsid w:val="00347D55"/>
    <w:rsid w:val="00347D6C"/>
    <w:rsid w:val="00350009"/>
    <w:rsid w:val="00355956"/>
    <w:rsid w:val="003646D1"/>
    <w:rsid w:val="0036630E"/>
    <w:rsid w:val="003809B1"/>
    <w:rsid w:val="00386624"/>
    <w:rsid w:val="00396D0B"/>
    <w:rsid w:val="003B043A"/>
    <w:rsid w:val="003C1DC7"/>
    <w:rsid w:val="003F161B"/>
    <w:rsid w:val="003F67CF"/>
    <w:rsid w:val="004041A4"/>
    <w:rsid w:val="00407325"/>
    <w:rsid w:val="00420996"/>
    <w:rsid w:val="004261A1"/>
    <w:rsid w:val="004326C2"/>
    <w:rsid w:val="00433D90"/>
    <w:rsid w:val="00447457"/>
    <w:rsid w:val="00447DF2"/>
    <w:rsid w:val="00463847"/>
    <w:rsid w:val="00465104"/>
    <w:rsid w:val="00484B6A"/>
    <w:rsid w:val="00496025"/>
    <w:rsid w:val="004A7249"/>
    <w:rsid w:val="004B0C70"/>
    <w:rsid w:val="004B6797"/>
    <w:rsid w:val="004E5823"/>
    <w:rsid w:val="004F3E8E"/>
    <w:rsid w:val="00523939"/>
    <w:rsid w:val="00524278"/>
    <w:rsid w:val="00527804"/>
    <w:rsid w:val="0053074F"/>
    <w:rsid w:val="005340CA"/>
    <w:rsid w:val="00550481"/>
    <w:rsid w:val="005558C5"/>
    <w:rsid w:val="005700EC"/>
    <w:rsid w:val="0058258D"/>
    <w:rsid w:val="00595FD4"/>
    <w:rsid w:val="005975BD"/>
    <w:rsid w:val="005B4E71"/>
    <w:rsid w:val="005B7F91"/>
    <w:rsid w:val="005D60A2"/>
    <w:rsid w:val="005E5432"/>
    <w:rsid w:val="005E5615"/>
    <w:rsid w:val="005E7FE5"/>
    <w:rsid w:val="00607410"/>
    <w:rsid w:val="00610F3C"/>
    <w:rsid w:val="0063144A"/>
    <w:rsid w:val="00652546"/>
    <w:rsid w:val="006528AE"/>
    <w:rsid w:val="006608DF"/>
    <w:rsid w:val="0066148C"/>
    <w:rsid w:val="0066708E"/>
    <w:rsid w:val="006828DA"/>
    <w:rsid w:val="0068342D"/>
    <w:rsid w:val="006846F1"/>
    <w:rsid w:val="006871F3"/>
    <w:rsid w:val="00691405"/>
    <w:rsid w:val="006A73B8"/>
    <w:rsid w:val="006B7BBE"/>
    <w:rsid w:val="006E1127"/>
    <w:rsid w:val="006F161C"/>
    <w:rsid w:val="006F192A"/>
    <w:rsid w:val="00707ADF"/>
    <w:rsid w:val="00725E1D"/>
    <w:rsid w:val="007431EA"/>
    <w:rsid w:val="0075308B"/>
    <w:rsid w:val="0075403E"/>
    <w:rsid w:val="0076592F"/>
    <w:rsid w:val="00772B8C"/>
    <w:rsid w:val="007742DC"/>
    <w:rsid w:val="007927A9"/>
    <w:rsid w:val="007938F8"/>
    <w:rsid w:val="007A3C1C"/>
    <w:rsid w:val="007B0DB0"/>
    <w:rsid w:val="007B42D2"/>
    <w:rsid w:val="007B464F"/>
    <w:rsid w:val="007C5812"/>
    <w:rsid w:val="007C77AC"/>
    <w:rsid w:val="007E1C3C"/>
    <w:rsid w:val="00815969"/>
    <w:rsid w:val="00822C33"/>
    <w:rsid w:val="00836387"/>
    <w:rsid w:val="00867ED5"/>
    <w:rsid w:val="0087593B"/>
    <w:rsid w:val="00894636"/>
    <w:rsid w:val="008A2E86"/>
    <w:rsid w:val="008B45E2"/>
    <w:rsid w:val="008C7424"/>
    <w:rsid w:val="008D7B4B"/>
    <w:rsid w:val="008F258E"/>
    <w:rsid w:val="00907DA6"/>
    <w:rsid w:val="00914CB7"/>
    <w:rsid w:val="009342C0"/>
    <w:rsid w:val="00937D6E"/>
    <w:rsid w:val="00940BD6"/>
    <w:rsid w:val="00943766"/>
    <w:rsid w:val="00953EDD"/>
    <w:rsid w:val="00955B3D"/>
    <w:rsid w:val="0096162C"/>
    <w:rsid w:val="00962100"/>
    <w:rsid w:val="00972FF6"/>
    <w:rsid w:val="009A011F"/>
    <w:rsid w:val="009A2A43"/>
    <w:rsid w:val="009A3D65"/>
    <w:rsid w:val="009B1B44"/>
    <w:rsid w:val="009B3C23"/>
    <w:rsid w:val="009C2B31"/>
    <w:rsid w:val="009D103D"/>
    <w:rsid w:val="009E12E3"/>
    <w:rsid w:val="009E542E"/>
    <w:rsid w:val="009F50F7"/>
    <w:rsid w:val="00A07344"/>
    <w:rsid w:val="00A26F82"/>
    <w:rsid w:val="00A36E97"/>
    <w:rsid w:val="00A75C9C"/>
    <w:rsid w:val="00A810ED"/>
    <w:rsid w:val="00A82446"/>
    <w:rsid w:val="00A93544"/>
    <w:rsid w:val="00A94370"/>
    <w:rsid w:val="00AA5F68"/>
    <w:rsid w:val="00AC00BA"/>
    <w:rsid w:val="00AC1184"/>
    <w:rsid w:val="00AD2A23"/>
    <w:rsid w:val="00AD2B4F"/>
    <w:rsid w:val="00AE1C2B"/>
    <w:rsid w:val="00AE418A"/>
    <w:rsid w:val="00AE5D4A"/>
    <w:rsid w:val="00AF5965"/>
    <w:rsid w:val="00B04F85"/>
    <w:rsid w:val="00B1037B"/>
    <w:rsid w:val="00B14027"/>
    <w:rsid w:val="00B20790"/>
    <w:rsid w:val="00B25D5D"/>
    <w:rsid w:val="00B46D27"/>
    <w:rsid w:val="00B61897"/>
    <w:rsid w:val="00B879B0"/>
    <w:rsid w:val="00B90F29"/>
    <w:rsid w:val="00BB2904"/>
    <w:rsid w:val="00BB4341"/>
    <w:rsid w:val="00BB4CC4"/>
    <w:rsid w:val="00BC2E49"/>
    <w:rsid w:val="00BC357C"/>
    <w:rsid w:val="00BD0C49"/>
    <w:rsid w:val="00BE59AF"/>
    <w:rsid w:val="00C076E5"/>
    <w:rsid w:val="00C1705E"/>
    <w:rsid w:val="00C214AE"/>
    <w:rsid w:val="00C4045D"/>
    <w:rsid w:val="00C46B01"/>
    <w:rsid w:val="00C61764"/>
    <w:rsid w:val="00C76C0A"/>
    <w:rsid w:val="00C81A74"/>
    <w:rsid w:val="00C82E88"/>
    <w:rsid w:val="00C92499"/>
    <w:rsid w:val="00C95A9B"/>
    <w:rsid w:val="00CB509A"/>
    <w:rsid w:val="00CB5C24"/>
    <w:rsid w:val="00CB5F02"/>
    <w:rsid w:val="00CC214A"/>
    <w:rsid w:val="00CC3D9B"/>
    <w:rsid w:val="00CC5F11"/>
    <w:rsid w:val="00CD30D4"/>
    <w:rsid w:val="00CE03B6"/>
    <w:rsid w:val="00CE1E75"/>
    <w:rsid w:val="00CE28B1"/>
    <w:rsid w:val="00CF052C"/>
    <w:rsid w:val="00CF0B2A"/>
    <w:rsid w:val="00CF7279"/>
    <w:rsid w:val="00D01BDC"/>
    <w:rsid w:val="00D0680B"/>
    <w:rsid w:val="00D071E3"/>
    <w:rsid w:val="00D44E9C"/>
    <w:rsid w:val="00D502A1"/>
    <w:rsid w:val="00D831E7"/>
    <w:rsid w:val="00D83C69"/>
    <w:rsid w:val="00DB01B7"/>
    <w:rsid w:val="00DB04B7"/>
    <w:rsid w:val="00DB3958"/>
    <w:rsid w:val="00DB5E82"/>
    <w:rsid w:val="00DC1F02"/>
    <w:rsid w:val="00DC301A"/>
    <w:rsid w:val="00DE0C6F"/>
    <w:rsid w:val="00DF5677"/>
    <w:rsid w:val="00E03F6C"/>
    <w:rsid w:val="00E077B6"/>
    <w:rsid w:val="00E429F0"/>
    <w:rsid w:val="00E51422"/>
    <w:rsid w:val="00E53243"/>
    <w:rsid w:val="00E54BA0"/>
    <w:rsid w:val="00E70DAE"/>
    <w:rsid w:val="00E809C7"/>
    <w:rsid w:val="00E812F9"/>
    <w:rsid w:val="00E97004"/>
    <w:rsid w:val="00EB1B4A"/>
    <w:rsid w:val="00EC1EB9"/>
    <w:rsid w:val="00ED09AA"/>
    <w:rsid w:val="00EE0C50"/>
    <w:rsid w:val="00F02533"/>
    <w:rsid w:val="00F07B9C"/>
    <w:rsid w:val="00F15E45"/>
    <w:rsid w:val="00F17B4D"/>
    <w:rsid w:val="00F377D3"/>
    <w:rsid w:val="00F532C1"/>
    <w:rsid w:val="00F70444"/>
    <w:rsid w:val="00F808AB"/>
    <w:rsid w:val="00F92692"/>
    <w:rsid w:val="00FA2360"/>
    <w:rsid w:val="00FA7F91"/>
    <w:rsid w:val="00FB4599"/>
    <w:rsid w:val="00FD5404"/>
    <w:rsid w:val="00FE6356"/>
    <w:rsid w:val="00FE6628"/>
    <w:rsid w:val="00FF65BA"/>
    <w:rsid w:val="15681248"/>
    <w:rsid w:val="3A3A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rsid w:val="00B2079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0869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869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rsid w:val="00B2079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0869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869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011BC8-DE32-4F63-8B90-43E787C5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5</Pages>
  <Words>428</Words>
  <Characters>2442</Characters>
  <Application>Microsoft Office Word</Application>
  <DocSecurity>0</DocSecurity>
  <Lines>20</Lines>
  <Paragraphs>5</Paragraphs>
  <ScaleCrop>false</ScaleCrop>
  <Company> 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宋鲁生</cp:lastModifiedBy>
  <cp:revision>67</cp:revision>
  <cp:lastPrinted>2020-09-04T01:14:00Z</cp:lastPrinted>
  <dcterms:created xsi:type="dcterms:W3CDTF">2017-10-10T01:19:00Z</dcterms:created>
  <dcterms:modified xsi:type="dcterms:W3CDTF">2020-09-11T04:10:00Z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